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Brady Louise F.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98"/>
        <w:gridCol w:w="345"/>
        <w:gridCol w:w="835"/>
        <w:gridCol w:w="447"/>
        <w:gridCol w:w="835"/>
        <w:gridCol w:w="1267"/>
        <w:gridCol w:w="987"/>
        <w:gridCol w:w="91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1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1,552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36,809.68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90498" TargetMode="External"/><Relationship Id="rId5" Type="http://schemas.openxmlformats.org/officeDocument/2006/relationships/hyperlink" Target="http://www.sec.gov/cgi-bin/browse-edgar?action=getcompany&amp;CIK=00011666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559</Words>
  <Characters>3055</Characters>
  <CharactersWithSpaces>3549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